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Diasporas sadarbības seminārs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''Aktuālais veselības aprūpē.Diasporas-Latvijas perspektīva''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Norises vieta:</w:t>
      </w:r>
      <w:r w:rsidDel="00000000" w:rsidR="00000000" w:rsidRPr="00000000">
        <w:rPr>
          <w:rtl w:val="0"/>
        </w:rPr>
        <w:t xml:space="preserve"> Latvijas vēstniecība, Dublinā | </w:t>
      </w:r>
      <w:r w:rsidDel="00000000" w:rsidR="00000000" w:rsidRPr="00000000">
        <w:rPr>
          <w:b w:val="1"/>
          <w:rtl w:val="0"/>
        </w:rPr>
        <w:t xml:space="preserve">Venue:</w:t>
      </w:r>
      <w:r w:rsidDel="00000000" w:rsidR="00000000" w:rsidRPr="00000000">
        <w:rPr>
          <w:rtl w:val="0"/>
        </w:rPr>
        <w:t xml:space="preserve"> Embassy of Latvia, Dublin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Norise:</w:t>
      </w:r>
      <w:r w:rsidDel="00000000" w:rsidR="00000000" w:rsidRPr="00000000">
        <w:rPr>
          <w:rtl w:val="0"/>
        </w:rPr>
        <w:t xml:space="preserve"> Klātienē | </w:t>
      </w:r>
      <w:r w:rsidDel="00000000" w:rsidR="00000000" w:rsidRPr="00000000">
        <w:rPr>
          <w:b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In-person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Sestdiena, 2025. gada 27. septembris | Saturday, September 27, 2025</w:t>
      </w:r>
    </w:p>
    <w:tbl>
      <w:tblPr>
        <w:tblStyle w:val="Table1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145"/>
        <w:gridCol w:w="2152"/>
        <w:gridCol w:w="2154"/>
        <w:gridCol w:w="2159"/>
        <w:tblGridChange w:id="0">
          <w:tblGrid>
            <w:gridCol w:w="2145"/>
            <w:gridCol w:w="2152"/>
            <w:gridCol w:w="2154"/>
            <w:gridCol w:w="2159"/>
          </w:tblGrid>
        </w:tblGridChange>
      </w:tblGrid>
      <w:tr>
        <w:trPr>
          <w:cantSplit w:val="0"/>
          <w:tblHeader w:val="0"/>
        </w:trPr>
        <w:tc>
          <w:tcPr>
            <w:shd w:fill="b7dee8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Laiks |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ee8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ee8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ee8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Lektori/Speakers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09:45 – 10:00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Reģistrēšanās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Registration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10:00 – 10:30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Ievads un uzrunas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Introduction and Opening Remarks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Juris Štālmeisters</w:t>
            </w:r>
            <w:r w:rsidDel="00000000" w:rsidR="00000000" w:rsidRPr="00000000">
              <w:rPr>
                <w:rtl w:val="0"/>
              </w:rPr>
              <w:t xml:space="preserve">, Ambassador to Ireland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Hosams Abu Meri,</w:t>
            </w:r>
            <w:r w:rsidDel="00000000" w:rsidR="00000000" w:rsidRPr="00000000">
              <w:rPr>
                <w:rtl w:val="0"/>
              </w:rPr>
              <w:t xml:space="preserve">  Minister of Health, Latvia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Margrieta Langins</w:t>
            </w:r>
            <w:r w:rsidDel="00000000" w:rsidR="00000000" w:rsidRPr="00000000">
              <w:rPr>
                <w:rtl w:val="0"/>
              </w:rPr>
              <w:t xml:space="preserve">, Nursing &amp; Midwifery Policy Advisor, WHO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Līga Čaunāne,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DiMVA Valdes priekšsēde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10:30 – 11:00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“Paplašinātas kompetences māsas lomas attīstība Īrijā”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“Development of the Role of Advanced Practice Nurses in Ireland.”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Carmel Hoey ,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Director Nursing &amp; Midwifery Planning and Development HSE West Mid West,Ireland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11:30 – 11:45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“Paplašinātās kompetences māsas profesijas standarta un studiju programmas izstrāde Latvijā: pieredze un izaicinājumi”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“Development of the Advanced  Nurse Practitioner Professional Standarts and Study Program in Latvia: Experiences and Challenges.”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Kristaps Circenis,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Head of the Department of Nursing and Midwifery, Director of the study program “Advanced Nurse Practitioner”,Latvia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11:45 – 12:00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“Paplašinātās kompetences māsas — izaicinājumi un ieguvumi Latvijas veselības aprūpē.”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“Advanced Nurse Practitioner— Challenges and Benefits in Latvian Healthcare.”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Inese Budzile,</w:t>
            </w:r>
            <w:r w:rsidDel="00000000" w:rsidR="00000000" w:rsidRPr="00000000">
              <w:rPr>
                <w:rtl w:val="0"/>
              </w:rPr>
              <w:t xml:space="preserve"> Director of Nursing, Riga East Clinical University Hospital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12:00 – 12:30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“Remigrācijas koordinatoru atbalsts, atgriežoties Latvijā.”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“Support from Remigration Coordinators for Returnees to Latvia.”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Daina Šulca ,</w:t>
            </w:r>
            <w:r w:rsidDel="00000000" w:rsidR="00000000" w:rsidRPr="00000000">
              <w:rPr>
                <w:rtl w:val="0"/>
              </w:rPr>
              <w:t xml:space="preserve"> Remigration Coordinator, Riga Planning Region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12:30 – 12:50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Kafijas pauze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Coffee Break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12:50 – 13:20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“Kas kopīgs ābolam un apelsīnam?”, jeb Advanced Midwife Practitioner un ārstu sadarbība veselības aprūpē Īrijā — personīgā pieredze.’’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“What Do an Apple and an Orange Have in Common?” — Advanced Midwife Practitioner &amp; Physician collaboration in Ireland.’’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Dr. Vineta Cipriķe,</w:t>
            </w:r>
            <w:r w:rsidDel="00000000" w:rsidR="00000000" w:rsidRPr="00000000">
              <w:rPr>
                <w:rtl w:val="0"/>
              </w:rPr>
              <w:t xml:space="preserve"> MD, FRCOG, FRCPI — Consultant in Obstetrics &amp; Gynecology; RCSI Hospital Group; Our Lady of Lourdes Hospital, Drogheda, Ireland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13:20 – 13:50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“Māsas lomas maiņa psihiatrijā Latvijā — nākotne ir jau šodien.”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“The Changing Role of Nurses in Psychiatry in Latvia — The Future is Already Today.”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Karīna Beinerte,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Chief Physician, Children’s Psychiatric Hospital, Latvia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13:50 – 14:30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Diskusija 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‘’Klīniskā līderība darbībā: kā paplašinātas kompetences māsas veicina labākus rezultātus.”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Discussion 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“Clinical Leadership in Action: How do</w:t>
            </w:r>
            <w:r w:rsidDel="00000000" w:rsidR="00000000" w:rsidRPr="00000000">
              <w:rPr>
                <w:i w:val="1"/>
                <w:color w:val="c0504d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Advanced  Nurse Practitioners Promote Better Outcomes.”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Panel: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Madara Blumberga,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Head of Simulation-Based Education Development, Medical Education Technology Centre, Riga Stradiņš University, Latvia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Sofija Tomas,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Deputy Director of Palliative Care Services, Latvia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Vineta Cipriķe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Karīna Beinerte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14:30 – 14:45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Noslēgums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Closing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15:30 – 17:30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Neformālā sarunu daļa un tīklošanās turpinās īru krodziņā ‘’Star Bar’’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Informal conversations and networking continues in pub ‘’Star Bar’’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00100" cy="800100"/>
          <wp:effectExtent b="0" l="0" r="0" t="0"/>
          <wp:docPr id="189614745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4704715</wp:posOffset>
          </wp:positionH>
          <wp:positionV relativeFrom="paragraph">
            <wp:posOffset>95250</wp:posOffset>
          </wp:positionV>
          <wp:extent cx="781685" cy="685800"/>
          <wp:effectExtent b="0" l="0" r="0" t="0"/>
          <wp:wrapSquare wrapText="bothSides" distB="0" distT="0" distL="114300" distR="114300"/>
          <wp:docPr descr="A green letter h and flames on a black background&#10;&#10;AI-generated content may be incorrect." id="1896147448" name="image1.png"/>
          <a:graphic>
            <a:graphicData uri="http://schemas.openxmlformats.org/drawingml/2006/picture">
              <pic:pic>
                <pic:nvPicPr>
                  <pic:cNvPr descr="A green letter h and flames on a black background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68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3933825</wp:posOffset>
          </wp:positionH>
          <wp:positionV relativeFrom="paragraph">
            <wp:posOffset>114300</wp:posOffset>
          </wp:positionV>
          <wp:extent cx="714375" cy="714375"/>
          <wp:effectExtent b="0" l="0" r="0" t="0"/>
          <wp:wrapSquare wrapText="bothSides" distB="0" distT="0" distL="114300" distR="114300"/>
          <wp:docPr descr="A logo for a university&#10;&#10;AI-generated content may be incorrect." id="1896147449" name="image5.png"/>
          <a:graphic>
            <a:graphicData uri="http://schemas.openxmlformats.org/drawingml/2006/picture">
              <pic:pic>
                <pic:nvPicPr>
                  <pic:cNvPr descr="A logo for a university&#10;&#10;AI-generated content may be incorrect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942975</wp:posOffset>
          </wp:positionH>
          <wp:positionV relativeFrom="paragraph">
            <wp:posOffset>0</wp:posOffset>
          </wp:positionV>
          <wp:extent cx="800100" cy="800100"/>
          <wp:effectExtent b="0" l="0" r="0" t="0"/>
          <wp:wrapSquare wrapText="bothSides" distB="0" distT="0" distL="114300" distR="114300"/>
          <wp:docPr descr="A logo of a mother and baby&#10;&#10;AI-generated content may be incorrect." id="1896147453" name="image4.png"/>
          <a:graphic>
            <a:graphicData uri="http://schemas.openxmlformats.org/drawingml/2006/picture">
              <pic:pic>
                <pic:nvPicPr>
                  <pic:cNvPr descr="A logo of a mother and baby&#10;&#10;AI-generated content may be incorrect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3001645</wp:posOffset>
          </wp:positionH>
          <wp:positionV relativeFrom="paragraph">
            <wp:posOffset>131445</wp:posOffset>
          </wp:positionV>
          <wp:extent cx="688975" cy="668655"/>
          <wp:effectExtent b="0" l="0" r="0" t="0"/>
          <wp:wrapSquare wrapText="bothSides" distB="0" distT="0" distL="114300" distR="114300"/>
          <wp:docPr id="18961474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975" cy="66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2009139</wp:posOffset>
          </wp:positionH>
          <wp:positionV relativeFrom="paragraph">
            <wp:posOffset>114300</wp:posOffset>
          </wp:positionV>
          <wp:extent cx="657225" cy="657225"/>
          <wp:effectExtent b="0" l="0" r="0" t="0"/>
          <wp:wrapSquare wrapText="bothSides" distB="0" distT="0" distL="114300" distR="114300"/>
          <wp:docPr descr="A blue circle with a heart and a red and white stripe in the middle&#10;&#10;AI-generated content may be incorrect." id="1896147450" name="image6.png"/>
          <a:graphic>
            <a:graphicData uri="http://schemas.openxmlformats.org/drawingml/2006/picture">
              <pic:pic>
                <pic:nvPicPr>
                  <pic:cNvPr descr="A blue circle with a heart and a red and white stripe in the middle&#10;&#10;AI-generated content may be incorrect." id="0" name="image6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cvgsua" w:customStyle="1">
    <w:name w:val="cvgsua"/>
    <w:basedOn w:val="Normal"/>
    <w:rsid w:val="00376E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E" w:val="en-IE"/>
    </w:rPr>
  </w:style>
  <w:style w:type="character" w:styleId="agcmg" w:customStyle="1">
    <w:name w:val="a_gcmg"/>
    <w:basedOn w:val="DefaultParagraphFont"/>
    <w:rsid w:val="00376E78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e0sIYaDUo4GcKDbKMDqPtButQ==">CgMxLjA4AHIhMV9MNkNvWXljVGhtV2JtMm9KRDA3NFhmSWJpYjVUUFNN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2025-09-18T15:27:00Z</dcterms:created>
  <dc:creator>python-docx</dc:creator>
</cp:coreProperties>
</file>